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BA024" w14:textId="5B7E6794" w:rsidR="00B9132C" w:rsidRPr="0085713B" w:rsidRDefault="004C709B" w:rsidP="00B9132C">
      <w:pPr>
        <w:jc w:val="center"/>
        <w:rPr>
          <w:rFonts w:cstheme="minorHAnsi"/>
          <w:b/>
          <w:sz w:val="24"/>
          <w:szCs w:val="24"/>
          <w:lang w:val="en-GB"/>
        </w:rPr>
      </w:pPr>
      <w:r w:rsidRPr="004E31D2">
        <w:rPr>
          <w:rFonts w:ascii="Arial" w:hAnsi="Arial" w:cs="Arial"/>
          <w:b/>
          <w:bCs/>
          <w:iCs/>
          <w:noProof/>
          <w:color w:val="000000" w:themeColor="text1"/>
          <w:szCs w:val="20"/>
        </w:rPr>
        <w:drawing>
          <wp:inline distT="0" distB="0" distL="0" distR="0" wp14:anchorId="1B588A49" wp14:editId="2EBDCD1D">
            <wp:extent cx="2119927" cy="532517"/>
            <wp:effectExtent l="0" t="0" r="0" b="0"/>
            <wp:docPr id="1" name="Picture 1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177685" cy="547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B7BB1" w14:textId="77777777" w:rsidR="00340662" w:rsidRDefault="00340662" w:rsidP="0034066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eastAsia="en-US"/>
        </w:rPr>
      </w:pPr>
    </w:p>
    <w:p w14:paraId="0674FD63" w14:textId="36EDD754" w:rsidR="00340662" w:rsidRPr="003B53D2" w:rsidRDefault="00E07EA7" w:rsidP="0034066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fr-CH" w:eastAsia="en-US"/>
        </w:rPr>
      </w:pPr>
      <w:r w:rsidRPr="003B53D2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fr-CH" w:eastAsia="en-US"/>
        </w:rPr>
        <w:t xml:space="preserve">OCTO FINISSIMO 2022 </w:t>
      </w:r>
      <w:r w:rsidR="00BF6AF0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fr-CH" w:eastAsia="en-US"/>
        </w:rPr>
        <w:t xml:space="preserve">– </w:t>
      </w:r>
      <w:r w:rsidRPr="003B53D2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fr-CH" w:eastAsia="en-US"/>
        </w:rPr>
        <w:t>EDITION</w:t>
      </w:r>
      <w:r w:rsidR="003B53D2" w:rsidRPr="003B53D2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fr-CH" w:eastAsia="en-US"/>
        </w:rPr>
        <w:t>S</w:t>
      </w:r>
      <w:r w:rsidR="00BF6AF0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fr-CH" w:eastAsia="en-US"/>
        </w:rPr>
        <w:t xml:space="preserve"> </w:t>
      </w:r>
      <w:r w:rsidRPr="003B53D2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fr-CH" w:eastAsia="en-US"/>
        </w:rPr>
        <w:t>10</w:t>
      </w:r>
      <w:r w:rsidR="003B53D2" w:rsidRPr="00EC6ABA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vertAlign w:val="superscript"/>
          <w:lang w:val="fr-CH" w:eastAsia="en-US"/>
        </w:rPr>
        <w:t>E</w:t>
      </w:r>
      <w:r w:rsidR="003B53D2" w:rsidRPr="003B53D2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fr-CH" w:eastAsia="en-US"/>
        </w:rPr>
        <w:t xml:space="preserve"> </w:t>
      </w:r>
      <w:r w:rsidRPr="003B53D2"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fr-CH" w:eastAsia="en-US"/>
        </w:rPr>
        <w:t>ANNIVERSAIRE</w:t>
      </w:r>
    </w:p>
    <w:p w14:paraId="3C96FC0E" w14:textId="77777777" w:rsidR="00340662" w:rsidRPr="003B53D2" w:rsidRDefault="00340662" w:rsidP="003B53D2">
      <w:pPr>
        <w:spacing w:after="0" w:line="240" w:lineRule="auto"/>
        <w:rPr>
          <w:rFonts w:ascii="Helvetica" w:eastAsia="Times New Roman" w:hAnsi="Helvetica" w:cs="Helvetica"/>
          <w:b/>
          <w:bCs/>
          <w:color w:val="000000" w:themeColor="text1"/>
          <w:sz w:val="28"/>
          <w:szCs w:val="20"/>
          <w:lang w:val="fr-CH" w:eastAsia="en-US"/>
        </w:rPr>
      </w:pPr>
    </w:p>
    <w:p w14:paraId="273F4228" w14:textId="7ED18624" w:rsidR="003B53D2" w:rsidRDefault="000C52B0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</w:pPr>
      <w:r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LES </w:t>
      </w:r>
      <w:r w:rsidR="005E79D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>PREMIERS TRAITS</w:t>
      </w:r>
      <w:r w:rsidR="003B53D2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 D’UN DESIGN ICONIQUE</w:t>
      </w:r>
    </w:p>
    <w:p w14:paraId="40D9BEBD" w14:textId="77777777" w:rsidR="003B53D2" w:rsidRDefault="003B53D2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</w:pPr>
    </w:p>
    <w:p w14:paraId="55ED5A19" w14:textId="3FEFD5C4" w:rsidR="003B53D2" w:rsidRDefault="003B53D2" w:rsidP="003B53D2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</w:pPr>
      <w:r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>Octo Finissimo Automati</w:t>
      </w:r>
      <w:r w:rsidR="00D03415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>que</w:t>
      </w:r>
      <w:r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 et </w:t>
      </w:r>
      <w:r w:rsidRPr="00CB5EF0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>Chronograph</w:t>
      </w:r>
      <w:r w:rsidR="00D03415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>e</w:t>
      </w:r>
      <w:r w:rsidRPr="00CB5EF0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 GMT Automati</w:t>
      </w:r>
      <w:r w:rsidR="00D03415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>que</w:t>
      </w:r>
      <w:r w:rsidR="005E79D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 : </w:t>
      </w:r>
      <w:r w:rsidR="00781878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deux </w:t>
      </w:r>
      <w:r w:rsidR="00451F49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modèles </w:t>
      </w:r>
      <w:r w:rsidR="00781878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emblématiques affichent </w:t>
      </w:r>
      <w:r w:rsidR="005E79D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sur leur cadran </w:t>
      </w:r>
      <w:r w:rsidR="005776F8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les </w:t>
      </w:r>
      <w:r w:rsidR="005E79DA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>esquisse</w:t>
      </w:r>
      <w:r w:rsidR="005776F8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>s</w:t>
      </w:r>
      <w:r w:rsidR="00781878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 </w:t>
      </w:r>
      <w:r w:rsidR="000D6815"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  <w:t xml:space="preserve">d’un destin unique. </w:t>
      </w:r>
    </w:p>
    <w:p w14:paraId="1933EA81" w14:textId="002648F9" w:rsidR="00BF6AF0" w:rsidRDefault="00BF6AF0" w:rsidP="00BF6AF0">
      <w:pPr>
        <w:spacing w:after="0" w:line="240" w:lineRule="auto"/>
        <w:rPr>
          <w:rFonts w:ascii="Helvetica" w:eastAsia="Times New Roman" w:hAnsi="Helvetica" w:cs="Helvetica"/>
          <w:b/>
          <w:bCs/>
          <w:color w:val="000000" w:themeColor="text1"/>
          <w:sz w:val="24"/>
          <w:szCs w:val="20"/>
          <w:lang w:val="fr-FR" w:eastAsia="en-US"/>
        </w:rPr>
      </w:pPr>
    </w:p>
    <w:p w14:paraId="5EE6C370" w14:textId="43155E9A" w:rsidR="00D171C7" w:rsidRPr="0066065E" w:rsidRDefault="00BF6AF0" w:rsidP="00BF6AF0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  <w:r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En 10 ans, la collection </w:t>
      </w:r>
      <w:r w:rsidRPr="0066065E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Octo</w:t>
      </w:r>
      <w:r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s’est imposée dans l’univers de la</w:t>
      </w:r>
      <w:r w:rsidR="002F439A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Haute Horlogerie</w:t>
      </w:r>
      <w:r w:rsidR="00D171C7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par ses prouesses techniques</w:t>
      </w:r>
      <w:r w:rsidR="00D171C7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, sa forme </w:t>
      </w:r>
      <w:r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iconique et </w:t>
      </w:r>
      <w:r w:rsidR="00D171C7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son style </w:t>
      </w:r>
      <w:r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monochrome reconnaissable entre tous.</w:t>
      </w:r>
      <w:r w:rsidR="003555A6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CF16E4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Pure et contemporaine, elle i</w:t>
      </w:r>
      <w:r w:rsidR="00D171C7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ncarne </w:t>
      </w:r>
      <w:r w:rsidR="00CF16E4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la</w:t>
      </w:r>
      <w:r w:rsidR="00D171C7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double identité</w:t>
      </w:r>
      <w:r w:rsidR="00CF16E4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des montres </w:t>
      </w:r>
      <w:r w:rsidR="00663AF7">
        <w:rPr>
          <w:rFonts w:ascii="Arial" w:eastAsia="Times New Roman" w:hAnsi="Arial" w:cs="Arial"/>
          <w:bCs/>
          <w:color w:val="000000" w:themeColor="text1"/>
          <w:lang w:val="fr-FR" w:eastAsia="en-US"/>
        </w:rPr>
        <w:t>Bulgari</w:t>
      </w:r>
      <w:r w:rsidR="00CF16E4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 :</w:t>
      </w:r>
      <w:r w:rsidR="009B480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D171C7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rigueur horlogère suisse </w:t>
      </w:r>
      <w:r w:rsidR="00CF16E4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et</w:t>
      </w:r>
      <w:r w:rsidR="00D171C7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élégance </w:t>
      </w:r>
      <w:r w:rsidR="00CF16E4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à l’</w:t>
      </w:r>
      <w:r w:rsidR="00D171C7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italienne. </w:t>
      </w:r>
      <w:r w:rsidR="00D03415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Une interprétation masculine sobre et raffinée</w:t>
      </w:r>
      <w:r w:rsidR="00D171C7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, qui a forgé sa réputation </w:t>
      </w:r>
      <w:bookmarkStart w:id="0" w:name="_Hlk97064257"/>
      <w:r w:rsidR="00CF16E4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tant </w:t>
      </w:r>
      <w:r w:rsidR="00D171C7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auprès des experts horlogers que des adeptes de </w:t>
      </w:r>
      <w:r w:rsidR="00AE43B3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design minimaliste</w:t>
      </w:r>
      <w:r w:rsidR="00CF16E4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D03415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à la technicité absolue</w:t>
      </w:r>
      <w:bookmarkEnd w:id="0"/>
      <w:r w:rsidR="00D03415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. </w:t>
      </w:r>
    </w:p>
    <w:p w14:paraId="3DF96975" w14:textId="77777777" w:rsidR="00D171C7" w:rsidRPr="0066065E" w:rsidRDefault="00D171C7" w:rsidP="00BF6AF0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</w:p>
    <w:p w14:paraId="299480F1" w14:textId="119F4EB9" w:rsidR="00397659" w:rsidRPr="0066065E" w:rsidRDefault="00D03415" w:rsidP="00397659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  <w:r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Pour célébrer cette icône de finesse</w:t>
      </w:r>
      <w:r w:rsidR="00BD6EC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et de style</w:t>
      </w:r>
      <w:r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, </w:t>
      </w:r>
      <w:r w:rsidR="00663AF7">
        <w:rPr>
          <w:rFonts w:ascii="Arial" w:eastAsia="Times New Roman" w:hAnsi="Arial" w:cs="Arial"/>
          <w:bCs/>
          <w:color w:val="000000" w:themeColor="text1"/>
          <w:lang w:val="fr-FR" w:eastAsia="en-US"/>
        </w:rPr>
        <w:t>Bulgari</w:t>
      </w:r>
      <w:r w:rsidR="003555A6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9B480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dévoile </w:t>
      </w:r>
      <w:r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deux éditions anniversaires </w:t>
      </w:r>
      <w:r w:rsidR="009B480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qui reviennent aux </w:t>
      </w:r>
      <w:r w:rsidR="00E57205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sources</w:t>
      </w:r>
      <w:r w:rsidR="00397659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9B480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de </w:t>
      </w:r>
      <w:r w:rsidR="00797D21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sa</w:t>
      </w:r>
      <w:r w:rsidR="009B480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2A4A9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conception</w:t>
      </w:r>
      <w:r w:rsidR="009B480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 : les premiers croquis</w:t>
      </w:r>
      <w:r w:rsidR="00397659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réalisés par le </w:t>
      </w:r>
      <w:r w:rsidR="007F287B">
        <w:rPr>
          <w:rFonts w:ascii="Arial" w:eastAsia="Times New Roman" w:hAnsi="Arial" w:cs="Arial"/>
          <w:bCs/>
          <w:color w:val="000000" w:themeColor="text1"/>
          <w:lang w:val="fr-FR" w:eastAsia="en-US"/>
        </w:rPr>
        <w:t>d</w:t>
      </w:r>
      <w:r w:rsidR="009B480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irecteur de </w:t>
      </w:r>
      <w:r w:rsidR="007F287B">
        <w:rPr>
          <w:rFonts w:ascii="Arial" w:eastAsia="Times New Roman" w:hAnsi="Arial" w:cs="Arial"/>
          <w:bCs/>
          <w:color w:val="000000" w:themeColor="text1"/>
          <w:lang w:val="fr-FR" w:eastAsia="en-US"/>
        </w:rPr>
        <w:t>c</w:t>
      </w:r>
      <w:r w:rsidR="009B480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réation </w:t>
      </w:r>
      <w:r w:rsidR="00663AF7">
        <w:rPr>
          <w:rFonts w:ascii="Arial" w:eastAsia="Times New Roman" w:hAnsi="Arial" w:cs="Arial"/>
          <w:bCs/>
          <w:color w:val="000000" w:themeColor="text1"/>
          <w:lang w:val="fr-FR" w:eastAsia="en-US"/>
        </w:rPr>
        <w:t>Bulgari</w:t>
      </w:r>
      <w:r w:rsidR="009B480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, Fabrizio Buonamassa </w:t>
      </w:r>
      <w:bookmarkStart w:id="1" w:name="_Hlk97064355"/>
      <w:r w:rsidR="009B480C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Stigliani</w:t>
      </w:r>
      <w:bookmarkEnd w:id="1"/>
      <w:r w:rsidR="00463AF6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.</w:t>
      </w:r>
      <w:r w:rsidR="002F439A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463AF6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Des </w:t>
      </w:r>
      <w:r w:rsidR="00B61D05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esquisses</w:t>
      </w:r>
      <w:r w:rsidR="00EE7A0A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C246D0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au crayon </w:t>
      </w:r>
      <w:r w:rsidR="00463AF6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qui donneront </w:t>
      </w:r>
      <w:r w:rsidR="00E57205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vie</w:t>
      </w:r>
      <w:r w:rsidR="00C51810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463AF6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quelques années plus tard </w:t>
      </w:r>
      <w:r w:rsidR="00E57205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à l’incontournable</w:t>
      </w:r>
      <w:r w:rsidR="00911324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C51810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ligne </w:t>
      </w:r>
      <w:r w:rsidR="00911324" w:rsidRPr="0066065E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Octo</w:t>
      </w:r>
      <w:r w:rsidR="0066065E" w:rsidRPr="0066065E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 xml:space="preserve"> Finissimo</w:t>
      </w:r>
      <w:r w:rsidR="00EE7A0A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et </w:t>
      </w:r>
      <w:r w:rsidR="00CF3DC2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>ornent aujourd’hui l</w:t>
      </w:r>
      <w:r w:rsidR="00C246D0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es cadrans gravés </w:t>
      </w:r>
      <w:r w:rsidR="00EE7A0A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de deux modèles phare </w:t>
      </w:r>
      <w:r w:rsidR="00B61D05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– </w:t>
      </w:r>
      <w:r w:rsidR="00397659" w:rsidRPr="0066065E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Octo Finissimo Automatique</w:t>
      </w:r>
      <w:r w:rsidR="00397659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et </w:t>
      </w:r>
      <w:r w:rsidR="00397659" w:rsidRPr="0066065E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Octo Finissimo Chronographe GMT Automatique</w:t>
      </w:r>
      <w:r w:rsidR="00B61D05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–</w:t>
      </w:r>
      <w:r w:rsidR="00397659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taillés dans le titane</w:t>
      </w:r>
      <w:r w:rsidR="00EE7A0A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. </w:t>
      </w:r>
    </w:p>
    <w:p w14:paraId="1DFDA63E" w14:textId="77777777" w:rsidR="00397659" w:rsidRPr="0066065E" w:rsidRDefault="00397659" w:rsidP="0014409B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</w:p>
    <w:p w14:paraId="50657739" w14:textId="45B07219" w:rsidR="001351C6" w:rsidRPr="00AD6B31" w:rsidRDefault="002105BA" w:rsidP="001351C6">
      <w:pPr>
        <w:jc w:val="bot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  <w:r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Monochromes et d’une </w:t>
      </w:r>
      <w:r w:rsidR="00463AF6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grande </w:t>
      </w:r>
      <w:r w:rsidR="00A866A1" w:rsidRPr="00AD6B31">
        <w:rPr>
          <w:rFonts w:ascii="Arial" w:eastAsia="Times New Roman" w:hAnsi="Arial" w:cs="Arial"/>
          <w:bCs/>
          <w:color w:val="000000" w:themeColor="text1"/>
          <w:lang w:val="fr-CH" w:eastAsia="en-US"/>
        </w:rPr>
        <w:t>légèreté</w:t>
      </w:r>
      <w:r w:rsidRPr="00AD6B31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, </w:t>
      </w:r>
      <w:r w:rsidR="001351C6" w:rsidRPr="00AD6B31">
        <w:rPr>
          <w:rFonts w:ascii="Arial" w:eastAsia="Times New Roman" w:hAnsi="Arial" w:cs="Arial"/>
          <w:bCs/>
          <w:color w:val="000000" w:themeColor="text1"/>
          <w:lang w:val="fr-CH" w:eastAsia="en-US"/>
        </w:rPr>
        <w:t>ces</w:t>
      </w:r>
      <w:r w:rsidRPr="00AD6B31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</w:t>
      </w:r>
      <w:r w:rsidR="00AD6B31">
        <w:rPr>
          <w:rFonts w:ascii="Arial" w:eastAsia="Times New Roman" w:hAnsi="Arial" w:cs="Arial"/>
          <w:bCs/>
          <w:color w:val="000000" w:themeColor="text1"/>
          <w:lang w:val="fr-CH" w:eastAsia="en-US"/>
        </w:rPr>
        <w:t>modèles</w:t>
      </w:r>
      <w:r w:rsidRPr="00AD6B31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anniversaires</w:t>
      </w:r>
      <w:r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</w:t>
      </w:r>
      <w:r w:rsidR="00B8378A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>expriment</w:t>
      </w:r>
      <w:r w:rsidR="00A866A1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toute </w:t>
      </w:r>
      <w:r w:rsidR="00B8378A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l’élégance masculine </w:t>
      </w:r>
      <w:r w:rsidR="00A866A1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>signée</w:t>
      </w:r>
      <w:r w:rsidR="00B8378A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</w:t>
      </w:r>
      <w:r w:rsidR="00663AF7">
        <w:rPr>
          <w:rFonts w:ascii="Arial" w:eastAsia="Times New Roman" w:hAnsi="Arial" w:cs="Arial"/>
          <w:bCs/>
          <w:color w:val="000000" w:themeColor="text1"/>
          <w:lang w:val="fr-CH" w:eastAsia="en-US"/>
        </w:rPr>
        <w:t>Bulgari</w:t>
      </w:r>
      <w:r w:rsidR="00A866A1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et rendent hommage à deux pièces </w:t>
      </w:r>
      <w:r w:rsidR="009155FE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>emblématiques</w:t>
      </w:r>
      <w:r w:rsidR="002C1E6F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de</w:t>
      </w:r>
      <w:r w:rsidR="00A866A1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la saga </w:t>
      </w:r>
      <w:r w:rsidR="0066065E" w:rsidRPr="0066065E">
        <w:rPr>
          <w:rFonts w:ascii="Arial" w:eastAsia="Times New Roman" w:hAnsi="Arial" w:cs="Arial"/>
          <w:bCs/>
          <w:i/>
          <w:iCs/>
          <w:color w:val="000000" w:themeColor="text1"/>
          <w:lang w:val="fr-CH" w:eastAsia="en-US"/>
        </w:rPr>
        <w:t xml:space="preserve">Octo </w:t>
      </w:r>
      <w:r w:rsidR="00B8378A" w:rsidRPr="0066065E">
        <w:rPr>
          <w:rFonts w:ascii="Arial" w:eastAsia="Times New Roman" w:hAnsi="Arial" w:cs="Arial"/>
          <w:bCs/>
          <w:i/>
          <w:iCs/>
          <w:color w:val="000000" w:themeColor="text1"/>
          <w:lang w:val="fr-CH" w:eastAsia="en-US"/>
        </w:rPr>
        <w:t>Finissimo</w:t>
      </w:r>
      <w:r w:rsidR="0009479B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. </w:t>
      </w:r>
      <w:r w:rsidR="00A866A1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Présentée </w:t>
      </w:r>
      <w:r w:rsidR="00B8378A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en 2017, </w:t>
      </w:r>
      <w:r w:rsidR="0009479B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>l’</w:t>
      </w:r>
      <w:r w:rsidR="00B8378A" w:rsidRPr="0066065E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>Octo Finissimo Automatique</w:t>
      </w:r>
      <w:r w:rsidR="00A866A1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, </w:t>
      </w:r>
      <w:r w:rsidR="00A866A1" w:rsidRPr="0066065E">
        <w:rPr>
          <w:rFonts w:ascii="Arial" w:hAnsi="Arial" w:cs="Arial"/>
          <w:bCs/>
          <w:lang w:val="fr-CH"/>
        </w:rPr>
        <w:t>montre extra-plate la plus fine du marché,</w:t>
      </w:r>
      <w:r w:rsidR="00A866A1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inscrivait le troisième </w:t>
      </w:r>
      <w:r w:rsidR="00ED7302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record </w:t>
      </w:r>
      <w:r w:rsidR="00B8378A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du monde </w:t>
      </w:r>
      <w:r w:rsidR="00A866A1" w:rsidRPr="0066065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de la collection, </w:t>
      </w:r>
      <w:r w:rsidR="00B8378A" w:rsidRPr="0066065E">
        <w:rPr>
          <w:rFonts w:ascii="Arial" w:hAnsi="Arial" w:cs="Arial"/>
          <w:bCs/>
          <w:lang w:val="fr-CH"/>
        </w:rPr>
        <w:t xml:space="preserve">avec </w:t>
      </w:r>
      <w:r w:rsidR="006348F7" w:rsidRPr="0066065E">
        <w:rPr>
          <w:rFonts w:ascii="Arial" w:hAnsi="Arial" w:cs="Arial"/>
          <w:bCs/>
          <w:lang w:val="fr-CH"/>
        </w:rPr>
        <w:t>une</w:t>
      </w:r>
      <w:r w:rsidR="00B8378A" w:rsidRPr="0066065E">
        <w:rPr>
          <w:rFonts w:ascii="Arial" w:hAnsi="Arial" w:cs="Arial"/>
          <w:bCs/>
          <w:lang w:val="fr-CH"/>
        </w:rPr>
        <w:t xml:space="preserve"> épaisseur totale de </w:t>
      </w:r>
      <w:r w:rsidR="00B8378A" w:rsidRPr="00AD6B31">
        <w:rPr>
          <w:rFonts w:ascii="Arial" w:hAnsi="Arial" w:cs="Arial"/>
          <w:bCs/>
          <w:lang w:val="fr-CH"/>
        </w:rPr>
        <w:t>5</w:t>
      </w:r>
      <w:r w:rsidR="00F0068C">
        <w:rPr>
          <w:rFonts w:ascii="Arial" w:hAnsi="Arial" w:cs="Arial"/>
          <w:bCs/>
          <w:lang w:val="fr-CH"/>
        </w:rPr>
        <w:t>,</w:t>
      </w:r>
      <w:r w:rsidR="00B8378A" w:rsidRPr="00AD6B31">
        <w:rPr>
          <w:rFonts w:ascii="Arial" w:hAnsi="Arial" w:cs="Arial"/>
          <w:bCs/>
          <w:lang w:val="fr-CH"/>
        </w:rPr>
        <w:t>15 mm</w:t>
      </w:r>
      <w:r w:rsidR="00A866A1" w:rsidRPr="00AD6B31">
        <w:rPr>
          <w:rFonts w:ascii="Arial" w:hAnsi="Arial" w:cs="Arial"/>
          <w:bCs/>
          <w:lang w:val="fr-CH"/>
        </w:rPr>
        <w:t xml:space="preserve"> </w:t>
      </w:r>
      <w:r w:rsidR="00B8378A" w:rsidRPr="00AD6B31">
        <w:rPr>
          <w:rFonts w:ascii="Arial" w:hAnsi="Arial" w:cs="Arial"/>
          <w:bCs/>
          <w:lang w:val="fr-CH"/>
        </w:rPr>
        <w:t xml:space="preserve">et </w:t>
      </w:r>
      <w:r w:rsidR="006348F7" w:rsidRPr="00AD6B31">
        <w:rPr>
          <w:rFonts w:ascii="Arial" w:hAnsi="Arial" w:cs="Arial"/>
          <w:bCs/>
          <w:lang w:val="fr-CH"/>
        </w:rPr>
        <w:t>un</w:t>
      </w:r>
      <w:r w:rsidR="00B8378A" w:rsidRPr="00AD6B31">
        <w:rPr>
          <w:rFonts w:ascii="Arial" w:hAnsi="Arial" w:cs="Arial"/>
          <w:bCs/>
          <w:lang w:val="fr-CH"/>
        </w:rPr>
        <w:t xml:space="preserve"> mouvement </w:t>
      </w:r>
      <w:r w:rsidR="00CB1340" w:rsidRPr="00AD6B31">
        <w:rPr>
          <w:rFonts w:ascii="Arial" w:hAnsi="Arial" w:cs="Arial"/>
          <w:bCs/>
          <w:lang w:val="fr-CH"/>
        </w:rPr>
        <w:t xml:space="preserve">à micro-rotor </w:t>
      </w:r>
      <w:r w:rsidR="00B8378A" w:rsidRPr="00AD6B31">
        <w:rPr>
          <w:rFonts w:ascii="Arial" w:hAnsi="Arial" w:cs="Arial"/>
          <w:bCs/>
          <w:lang w:val="fr-CH"/>
        </w:rPr>
        <w:t>de 2</w:t>
      </w:r>
      <w:r w:rsidR="00F0068C">
        <w:rPr>
          <w:rFonts w:ascii="Arial" w:hAnsi="Arial" w:cs="Arial"/>
          <w:bCs/>
          <w:lang w:val="fr-CH"/>
        </w:rPr>
        <w:t>,</w:t>
      </w:r>
      <w:r w:rsidR="00B8378A" w:rsidRPr="00AD6B31">
        <w:rPr>
          <w:rFonts w:ascii="Arial" w:hAnsi="Arial" w:cs="Arial"/>
          <w:bCs/>
          <w:lang w:val="fr-CH"/>
        </w:rPr>
        <w:t>23 mm</w:t>
      </w:r>
      <w:r w:rsidR="006348F7" w:rsidRPr="00AD6B31">
        <w:rPr>
          <w:rFonts w:ascii="Arial" w:hAnsi="Arial" w:cs="Arial"/>
          <w:bCs/>
          <w:lang w:val="fr-CH"/>
        </w:rPr>
        <w:t xml:space="preserve"> seulement</w:t>
      </w:r>
      <w:r w:rsidR="00B8378A" w:rsidRPr="00AD6B31">
        <w:rPr>
          <w:rFonts w:ascii="Arial" w:hAnsi="Arial" w:cs="Arial"/>
          <w:bCs/>
          <w:lang w:val="fr-CH"/>
        </w:rPr>
        <w:t xml:space="preserve">. </w:t>
      </w:r>
      <w:r w:rsidR="00A866A1" w:rsidRPr="00AD6B31">
        <w:rPr>
          <w:rFonts w:ascii="Arial" w:hAnsi="Arial" w:cs="Arial"/>
          <w:bCs/>
          <w:lang w:val="fr-CH"/>
        </w:rPr>
        <w:t xml:space="preserve">Deux ans plus tard, en 2019, </w:t>
      </w:r>
      <w:r w:rsidR="00A866A1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l’</w:t>
      </w:r>
      <w:r w:rsidR="00A866A1" w:rsidRPr="00AD6B31">
        <w:rPr>
          <w:rFonts w:ascii="Arial" w:eastAsia="Times New Roman" w:hAnsi="Arial" w:cs="Arial"/>
          <w:bCs/>
          <w:i/>
          <w:iCs/>
          <w:color w:val="000000" w:themeColor="text1"/>
          <w:lang w:val="fr-FR" w:eastAsia="en-US"/>
        </w:rPr>
        <w:t xml:space="preserve">Octo Finissimo Chronographe GMT Automatique </w:t>
      </w:r>
      <w:r w:rsidR="00A866A1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marquait à nouveau les esprits</w:t>
      </w:r>
      <w:r w:rsidR="00CE7E48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avec un </w:t>
      </w:r>
      <w:r w:rsidR="0009479B" w:rsidRPr="00AD6B31">
        <w:rPr>
          <w:rFonts w:ascii="Arial" w:hAnsi="Arial" w:cs="Arial"/>
          <w:bCs/>
          <w:lang w:val="fr-CH"/>
        </w:rPr>
        <w:t xml:space="preserve">cinquième </w:t>
      </w:r>
      <w:r w:rsidR="00564FB7" w:rsidRPr="00AD6B31">
        <w:rPr>
          <w:rFonts w:ascii="Arial" w:hAnsi="Arial" w:cs="Arial"/>
          <w:bCs/>
          <w:lang w:val="fr-CH"/>
        </w:rPr>
        <w:t xml:space="preserve">exploit </w:t>
      </w:r>
      <w:r w:rsidR="005C7E0B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d</w:t>
      </w:r>
      <w:r w:rsidR="001351C6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’</w:t>
      </w:r>
      <w:r w:rsidR="005C7E0B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ultra-miniaturisation</w:t>
      </w:r>
      <w:r w:rsidR="001351C6" w:rsidRPr="00AD6B31">
        <w:rPr>
          <w:rFonts w:ascii="Arial" w:hAnsi="Arial" w:cs="Arial"/>
          <w:bCs/>
          <w:lang w:val="fr-CH"/>
        </w:rPr>
        <w:t xml:space="preserve"> pour le chronographe mécanique doté d’une fonction GMT le plus fin de l’histoire horlogère : à peine 3</w:t>
      </w:r>
      <w:r w:rsidR="00F0068C">
        <w:rPr>
          <w:rFonts w:ascii="Arial" w:hAnsi="Arial" w:cs="Arial"/>
          <w:bCs/>
          <w:lang w:val="fr-CH"/>
        </w:rPr>
        <w:t>,</w:t>
      </w:r>
      <w:r w:rsidR="001351C6" w:rsidRPr="00AD6B31">
        <w:rPr>
          <w:rFonts w:ascii="Arial" w:hAnsi="Arial" w:cs="Arial"/>
          <w:bCs/>
          <w:lang w:val="fr-CH"/>
        </w:rPr>
        <w:t xml:space="preserve">3 mm d’épaisseur. </w:t>
      </w:r>
    </w:p>
    <w:p w14:paraId="727D2E04" w14:textId="7F15F6C5" w:rsidR="00B8378A" w:rsidRPr="00AD6B31" w:rsidRDefault="001351C6" w:rsidP="00163A9C">
      <w:pPr>
        <w:jc w:val="both"/>
        <w:rPr>
          <w:rFonts w:ascii="Arial" w:hAnsi="Arial" w:cs="Arial"/>
          <w:lang w:val="fr-CH"/>
        </w:rPr>
      </w:pPr>
      <w:r w:rsidRPr="00AD6B31">
        <w:rPr>
          <w:rFonts w:ascii="Arial" w:hAnsi="Arial" w:cs="Arial"/>
          <w:lang w:val="fr-CH"/>
        </w:rPr>
        <w:t xml:space="preserve">Signature esthétique de la </w:t>
      </w:r>
      <w:r w:rsidR="00AD6B31" w:rsidRPr="00AD6B31">
        <w:rPr>
          <w:rFonts w:ascii="Arial" w:hAnsi="Arial" w:cs="Arial"/>
          <w:lang w:val="fr-CH"/>
        </w:rPr>
        <w:t>collection</w:t>
      </w:r>
      <w:r w:rsidRPr="00AD6B31">
        <w:rPr>
          <w:rFonts w:ascii="Arial" w:hAnsi="Arial" w:cs="Arial"/>
          <w:lang w:val="fr-CH"/>
        </w:rPr>
        <w:t xml:space="preserve"> </w:t>
      </w:r>
      <w:r w:rsidRPr="00AD6B31">
        <w:rPr>
          <w:rFonts w:ascii="Arial" w:hAnsi="Arial" w:cs="Arial"/>
          <w:i/>
          <w:iCs/>
          <w:lang w:val="fr-CH"/>
        </w:rPr>
        <w:t>Finissimo</w:t>
      </w:r>
      <w:r w:rsidRPr="00AD6B31">
        <w:rPr>
          <w:rFonts w:ascii="Arial" w:hAnsi="Arial" w:cs="Arial"/>
          <w:lang w:val="fr-CH"/>
        </w:rPr>
        <w:t>, boîtier</w:t>
      </w:r>
      <w:r w:rsidR="007E3752" w:rsidRPr="00AD6B31">
        <w:rPr>
          <w:rFonts w:ascii="Arial" w:hAnsi="Arial" w:cs="Arial"/>
          <w:lang w:val="fr-CH"/>
        </w:rPr>
        <w:t xml:space="preserve">, cadran et bracelet sont façonnés dans le titane ultraléger, pour une allure moderne et une élégance sans pareille. </w:t>
      </w:r>
      <w:r w:rsidR="002C21D5" w:rsidRPr="00AD6B31">
        <w:rPr>
          <w:rFonts w:ascii="Arial" w:hAnsi="Arial" w:cs="Arial"/>
          <w:lang w:val="fr-CH"/>
        </w:rPr>
        <w:t xml:space="preserve">Les lignes </w:t>
      </w:r>
      <w:r w:rsidR="00C42593" w:rsidRPr="00AD6B31">
        <w:rPr>
          <w:rFonts w:ascii="Arial" w:hAnsi="Arial" w:cs="Arial"/>
          <w:lang w:val="fr-CH"/>
        </w:rPr>
        <w:t xml:space="preserve">fortes </w:t>
      </w:r>
      <w:r w:rsidR="002C21D5" w:rsidRPr="00AD6B31">
        <w:rPr>
          <w:rFonts w:ascii="Arial" w:hAnsi="Arial" w:cs="Arial"/>
          <w:lang w:val="fr-CH"/>
        </w:rPr>
        <w:t>et audacieuses du boîtier, i</w:t>
      </w:r>
      <w:r w:rsidR="00163A9C" w:rsidRPr="00AD6B31">
        <w:rPr>
          <w:rFonts w:ascii="Arial" w:hAnsi="Arial" w:cs="Arial"/>
          <w:lang w:val="fr-CH"/>
        </w:rPr>
        <w:t>nspiré</w:t>
      </w:r>
      <w:r w:rsidR="002C21D5" w:rsidRPr="00AD6B31">
        <w:rPr>
          <w:rFonts w:ascii="Arial" w:hAnsi="Arial" w:cs="Arial"/>
          <w:lang w:val="fr-CH"/>
        </w:rPr>
        <w:t>e</w:t>
      </w:r>
      <w:r w:rsidR="00163A9C" w:rsidRPr="00AD6B31">
        <w:rPr>
          <w:rFonts w:ascii="Arial" w:hAnsi="Arial" w:cs="Arial"/>
          <w:lang w:val="fr-CH"/>
        </w:rPr>
        <w:t xml:space="preserve">s par les </w:t>
      </w:r>
      <w:r w:rsidR="00B8378A" w:rsidRPr="00AD6B31">
        <w:rPr>
          <w:rFonts w:ascii="Arial" w:hAnsi="Arial" w:cs="Arial"/>
          <w:lang w:val="fr-CH"/>
        </w:rPr>
        <w:t xml:space="preserve">chefs d’œuvre de l’architecture italienne, </w:t>
      </w:r>
      <w:r w:rsidR="00163A9C" w:rsidRPr="00AD6B31">
        <w:rPr>
          <w:rFonts w:ascii="Arial" w:hAnsi="Arial" w:cs="Arial"/>
          <w:lang w:val="fr-CH"/>
        </w:rPr>
        <w:t xml:space="preserve">expriment les racines romaines de </w:t>
      </w:r>
      <w:r w:rsidR="00663AF7">
        <w:rPr>
          <w:rFonts w:ascii="Arial" w:hAnsi="Arial" w:cs="Arial"/>
          <w:lang w:val="fr-CH"/>
        </w:rPr>
        <w:t>Bulgari</w:t>
      </w:r>
      <w:r w:rsidR="00C74540" w:rsidRPr="00AD6B31">
        <w:rPr>
          <w:rFonts w:ascii="Arial" w:hAnsi="Arial" w:cs="Arial"/>
          <w:lang w:val="fr-CH"/>
        </w:rPr>
        <w:t xml:space="preserve">, tandis que </w:t>
      </w:r>
      <w:r w:rsidR="007E3752" w:rsidRPr="00AD6B31">
        <w:rPr>
          <w:rFonts w:ascii="Arial" w:hAnsi="Arial" w:cs="Arial"/>
          <w:lang w:val="fr-CH"/>
        </w:rPr>
        <w:t xml:space="preserve">les jeux de lumière de ses </w:t>
      </w:r>
      <w:r w:rsidR="00A74DEF" w:rsidRPr="00AD6B31">
        <w:rPr>
          <w:rFonts w:ascii="Arial" w:hAnsi="Arial" w:cs="Arial"/>
          <w:lang w:val="fr-CH"/>
        </w:rPr>
        <w:t xml:space="preserve">facettes </w:t>
      </w:r>
      <w:r w:rsidR="002C21D5" w:rsidRPr="00AD6B31">
        <w:rPr>
          <w:rFonts w:ascii="Arial" w:hAnsi="Arial" w:cs="Arial"/>
          <w:lang w:val="fr-CH"/>
        </w:rPr>
        <w:t xml:space="preserve">captent le regard. </w:t>
      </w:r>
      <w:r w:rsidR="00163A9C" w:rsidRPr="00AD6B31">
        <w:rPr>
          <w:rFonts w:ascii="Arial" w:hAnsi="Arial" w:cs="Arial"/>
          <w:lang w:val="fr-CH"/>
        </w:rPr>
        <w:t xml:space="preserve">La finition sablée </w:t>
      </w:r>
      <w:r w:rsidR="00AE43B3" w:rsidRPr="00AD6B31">
        <w:rPr>
          <w:rFonts w:ascii="Arial" w:hAnsi="Arial" w:cs="Arial"/>
          <w:lang w:val="fr-CH"/>
        </w:rPr>
        <w:t xml:space="preserve">du titane joue les contrastes avec les </w:t>
      </w:r>
      <w:r w:rsidR="00163A9C" w:rsidRPr="00AD6B31">
        <w:rPr>
          <w:rFonts w:ascii="Arial" w:hAnsi="Arial" w:cs="Arial"/>
          <w:lang w:val="fr-CH"/>
        </w:rPr>
        <w:t>aiguilles traitées PVD noir</w:t>
      </w:r>
      <w:r w:rsidR="00AE43B3" w:rsidRPr="00AD6B31">
        <w:rPr>
          <w:rFonts w:ascii="Arial" w:hAnsi="Arial" w:cs="Arial"/>
          <w:lang w:val="fr-CH"/>
        </w:rPr>
        <w:t xml:space="preserve">, les index, le logo </w:t>
      </w:r>
      <w:r w:rsidR="00663AF7">
        <w:rPr>
          <w:rFonts w:ascii="Arial" w:hAnsi="Arial" w:cs="Arial"/>
          <w:lang w:val="fr-CH"/>
        </w:rPr>
        <w:t>Bulgari</w:t>
      </w:r>
      <w:r w:rsidR="00AE43B3" w:rsidRPr="00AD6B31">
        <w:rPr>
          <w:rFonts w:ascii="Arial" w:hAnsi="Arial" w:cs="Arial"/>
          <w:lang w:val="fr-CH"/>
        </w:rPr>
        <w:t xml:space="preserve"> et le compteur des petites secondes gravés, reproduisant les premiers dessins de Fabrizio Buonamassa Stigliani. L’ensemble offre une lisibilité parfaite et un style inédit. </w:t>
      </w:r>
      <w:r w:rsidR="00D35EFA" w:rsidRPr="00AD6B31">
        <w:rPr>
          <w:rFonts w:ascii="Arial" w:hAnsi="Arial" w:cs="Arial"/>
          <w:lang w:val="fr-CH"/>
        </w:rPr>
        <w:t xml:space="preserve">Surmonté d’une couronne sertie </w:t>
      </w:r>
      <w:r w:rsidR="00AE43B3" w:rsidRPr="00AD6B31">
        <w:rPr>
          <w:rFonts w:ascii="Arial" w:hAnsi="Arial" w:cs="Arial"/>
          <w:lang w:val="fr-CH"/>
        </w:rPr>
        <w:t>de</w:t>
      </w:r>
      <w:r w:rsidR="00D35EFA" w:rsidRPr="00AD6B31">
        <w:rPr>
          <w:rFonts w:ascii="Arial" w:hAnsi="Arial" w:cs="Arial"/>
          <w:lang w:val="fr-CH"/>
        </w:rPr>
        <w:t xml:space="preserve"> céramique, le boîtier </w:t>
      </w:r>
      <w:r w:rsidR="00AD6B31" w:rsidRPr="00AD6B31">
        <w:rPr>
          <w:rFonts w:ascii="Arial" w:hAnsi="Arial" w:cs="Arial"/>
          <w:lang w:val="fr-CH"/>
        </w:rPr>
        <w:t>épuré</w:t>
      </w:r>
      <w:r w:rsidR="00455AAC" w:rsidRPr="00AD6B31">
        <w:rPr>
          <w:rFonts w:ascii="Arial" w:hAnsi="Arial" w:cs="Arial"/>
          <w:lang w:val="fr-CH"/>
        </w:rPr>
        <w:t xml:space="preserve"> </w:t>
      </w:r>
      <w:r w:rsidR="00163A9C" w:rsidRPr="00AD6B31">
        <w:rPr>
          <w:rFonts w:ascii="Arial" w:hAnsi="Arial" w:cs="Arial"/>
          <w:lang w:val="fr-CH"/>
        </w:rPr>
        <w:t>de 40 mm</w:t>
      </w:r>
      <w:r w:rsidR="00D35EFA" w:rsidRPr="00AD6B31">
        <w:rPr>
          <w:rFonts w:ascii="Arial" w:hAnsi="Arial" w:cs="Arial"/>
          <w:lang w:val="fr-CH"/>
        </w:rPr>
        <w:t xml:space="preserve"> de diamètre</w:t>
      </w:r>
      <w:r w:rsidR="00AE43B3" w:rsidRPr="00AD6B31">
        <w:rPr>
          <w:rFonts w:ascii="Arial" w:hAnsi="Arial" w:cs="Arial"/>
          <w:lang w:val="fr-CH"/>
        </w:rPr>
        <w:t xml:space="preserve"> intègre </w:t>
      </w:r>
      <w:r w:rsidR="00163A9C" w:rsidRPr="00AD6B31">
        <w:rPr>
          <w:rFonts w:ascii="Arial" w:hAnsi="Arial" w:cs="Arial"/>
          <w:lang w:val="fr-CH"/>
        </w:rPr>
        <w:t xml:space="preserve">un bracelet </w:t>
      </w:r>
      <w:r w:rsidR="00B8378A" w:rsidRPr="00AD6B31">
        <w:rPr>
          <w:rFonts w:ascii="Arial" w:hAnsi="Arial" w:cs="Arial"/>
          <w:lang w:val="fr-CH"/>
        </w:rPr>
        <w:t>aux maillons souples</w:t>
      </w:r>
      <w:r w:rsidR="00AE43B3" w:rsidRPr="00AD6B31">
        <w:rPr>
          <w:rFonts w:ascii="Arial" w:hAnsi="Arial" w:cs="Arial"/>
          <w:lang w:val="fr-CH"/>
        </w:rPr>
        <w:t xml:space="preserve">, prolongeant la sensation de confort et de légèreté au porter. </w:t>
      </w:r>
    </w:p>
    <w:p w14:paraId="33FCDF45" w14:textId="0C00721D" w:rsidR="001351C6" w:rsidRDefault="00361E0A" w:rsidP="00455AA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  <w:r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L</w:t>
      </w:r>
      <w:r w:rsidR="009771DF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imité</w:t>
      </w:r>
      <w:r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  <w:r w:rsidR="009771DF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à 200 exemplaires</w:t>
      </w:r>
      <w:r w:rsidR="00AE43B3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chacun</w:t>
      </w:r>
      <w:r w:rsidR="009771DF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, ces modèles </w:t>
      </w:r>
      <w:r w:rsidR="00096AE8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anniversaires</w:t>
      </w:r>
      <w:r w:rsidR="00AD6B31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,</w:t>
      </w:r>
      <w:r w:rsidR="00096AE8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aussi </w:t>
      </w:r>
      <w:r w:rsidR="00CE6C46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élégants</w:t>
      </w:r>
      <w:r w:rsidR="00096AE8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que techniquement aboutis, </w:t>
      </w:r>
      <w:r w:rsidR="009771DF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démontrent </w:t>
      </w:r>
      <w:r w:rsidR="00CE6C46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une nouvelle fois </w:t>
      </w:r>
      <w:r w:rsidR="00096AE8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le </w:t>
      </w:r>
      <w:r w:rsidR="00455AAC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génie</w:t>
      </w:r>
      <w:r w:rsidR="009771DF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horloger et créatif de </w:t>
      </w:r>
      <w:r w:rsidR="00663AF7">
        <w:rPr>
          <w:rFonts w:ascii="Arial" w:eastAsia="Times New Roman" w:hAnsi="Arial" w:cs="Arial"/>
          <w:bCs/>
          <w:color w:val="000000" w:themeColor="text1"/>
          <w:lang w:val="fr-FR" w:eastAsia="en-US"/>
        </w:rPr>
        <w:t>Bulgari</w:t>
      </w:r>
      <w:r w:rsidR="009771DF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, fusionnant design et technologie </w:t>
      </w:r>
      <w:r w:rsidR="00CE6C46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de pointe </w:t>
      </w:r>
      <w:r w:rsidR="009771DF" w:rsidRPr="00AD6B31">
        <w:rPr>
          <w:rFonts w:ascii="Arial" w:eastAsia="Times New Roman" w:hAnsi="Arial" w:cs="Arial"/>
          <w:bCs/>
          <w:color w:val="000000" w:themeColor="text1"/>
          <w:lang w:val="fr-FR" w:eastAsia="en-US"/>
        </w:rPr>
        <w:t>dans un boîtier d’une extrême finesse.</w:t>
      </w:r>
      <w:r w:rsidR="009771DF" w:rsidRPr="0066065E">
        <w:rPr>
          <w:rFonts w:ascii="Arial" w:eastAsia="Times New Roman" w:hAnsi="Arial" w:cs="Arial"/>
          <w:bCs/>
          <w:color w:val="000000" w:themeColor="text1"/>
          <w:lang w:val="fr-FR" w:eastAsia="en-US"/>
        </w:rPr>
        <w:t xml:space="preserve"> </w:t>
      </w:r>
    </w:p>
    <w:p w14:paraId="082670D8" w14:textId="100743AC" w:rsidR="00B506DF" w:rsidRDefault="00B506DF" w:rsidP="00455AA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</w:p>
    <w:p w14:paraId="01BBCFB1" w14:textId="1D1B613D" w:rsidR="00B506DF" w:rsidRDefault="00B506DF" w:rsidP="00455AA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</w:p>
    <w:p w14:paraId="24C943F6" w14:textId="0F03A0A0" w:rsidR="00B506DF" w:rsidRPr="004509EE" w:rsidRDefault="00B506DF" w:rsidP="00B506DF">
      <w:pPr>
        <w:spacing w:after="0"/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>Octo Finissimo Automati</w:t>
      </w:r>
      <w:r w:rsidR="004509EE" w:rsidRPr="004509EE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>QUE</w:t>
      </w:r>
      <w:r w:rsidRPr="004509EE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 xml:space="preserve"> </w:t>
      </w:r>
      <w:r w:rsidR="0071090D" w:rsidRPr="0071090D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>10</w:t>
      </w:r>
      <w:r w:rsidR="0071090D" w:rsidRPr="005C492F">
        <w:rPr>
          <w:rFonts w:ascii="Arial" w:eastAsia="Times New Roman" w:hAnsi="Arial" w:cs="Arial"/>
          <w:b/>
          <w:caps/>
          <w:color w:val="000000" w:themeColor="text1"/>
          <w:vertAlign w:val="superscript"/>
          <w:lang w:val="fr-CH" w:eastAsia="en-US"/>
        </w:rPr>
        <w:t>E</w:t>
      </w:r>
      <w:r w:rsidR="0071090D" w:rsidRPr="0071090D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 xml:space="preserve"> ANNIVERSAIRE</w:t>
      </w:r>
    </w:p>
    <w:p w14:paraId="58410C8E" w14:textId="41EA744F" w:rsidR="00B506DF" w:rsidRPr="004509EE" w:rsidRDefault="00B506DF" w:rsidP="00B506DF">
      <w:pPr>
        <w:spacing w:after="0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>R</w:t>
      </w:r>
      <w:r w:rsidR="004509EE"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>é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>f. 103672</w:t>
      </w:r>
    </w:p>
    <w:p w14:paraId="528B9BC5" w14:textId="77777777" w:rsidR="00B506DF" w:rsidRPr="004509EE" w:rsidRDefault="00B506DF" w:rsidP="00B506DF">
      <w:pPr>
        <w:spacing w:after="0"/>
        <w:rPr>
          <w:rFonts w:ascii="Arial" w:eastAsia="Times New Roman" w:hAnsi="Arial" w:cs="Arial"/>
          <w:b/>
          <w:color w:val="000000" w:themeColor="text1"/>
          <w:lang w:val="fr-CH" w:eastAsia="en-US"/>
        </w:rPr>
      </w:pPr>
    </w:p>
    <w:p w14:paraId="35B1FBDF" w14:textId="77777777" w:rsidR="004509EE" w:rsidRPr="004509EE" w:rsidRDefault="004509EE" w:rsidP="004509EE">
      <w:pPr>
        <w:spacing w:after="0"/>
        <w:rPr>
          <w:rFonts w:ascii="Arial" w:eastAsia="Times New Roman" w:hAnsi="Arial" w:cs="Arial"/>
          <w:b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/>
          <w:color w:val="000000" w:themeColor="text1"/>
          <w:lang w:val="fr-CH" w:eastAsia="en-US"/>
        </w:rPr>
        <w:t>Mouvement</w:t>
      </w:r>
    </w:p>
    <w:p w14:paraId="08186A1D" w14:textId="6BF6900E" w:rsidR="004509EE" w:rsidRPr="004509EE" w:rsidRDefault="004509EE" w:rsidP="004509EE">
      <w:pPr>
        <w:spacing w:after="0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Mouvement mécanique extra-plat </w:t>
      </w:r>
      <w:r>
        <w:rPr>
          <w:rFonts w:ascii="Arial" w:eastAsia="Times New Roman" w:hAnsi="Arial" w:cs="Arial"/>
          <w:bCs/>
          <w:color w:val="000000" w:themeColor="text1"/>
          <w:lang w:val="fr-CH" w:eastAsia="en-US"/>
        </w:rPr>
        <w:t>de m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anufacture à remontage automatique, </w:t>
      </w:r>
      <w:r w:rsidRPr="004509EE">
        <w:rPr>
          <w:rFonts w:ascii="Arial" w:eastAsia="Times New Roman" w:hAnsi="Arial" w:cs="Arial"/>
          <w:bCs/>
          <w:lang w:val="fr-CH" w:eastAsia="en-US"/>
        </w:rPr>
        <w:t xml:space="preserve">micro-rotor en 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platine, </w:t>
      </w:r>
      <w:r>
        <w:rPr>
          <w:rFonts w:ascii="Arial" w:eastAsia="Times New Roman" w:hAnsi="Arial" w:cs="Arial"/>
          <w:bCs/>
          <w:color w:val="000000" w:themeColor="text1"/>
          <w:lang w:val="fr-CH" w:eastAsia="en-US"/>
        </w:rPr>
        <w:t>C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alibre BVL 138 (2,23 mm d'épaisseur) ; réserve de marche de 65 heures ; </w:t>
      </w:r>
      <w:r>
        <w:rPr>
          <w:rFonts w:ascii="Arial" w:eastAsia="Times New Roman" w:hAnsi="Arial" w:cs="Arial"/>
          <w:bCs/>
          <w:color w:val="000000" w:themeColor="text1"/>
          <w:lang w:val="fr-CH" w:eastAsia="en-US"/>
        </w:rPr>
        <w:t>f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réquence 21'600 </w:t>
      </w:r>
      <w:r w:rsidR="00570FDE">
        <w:rPr>
          <w:rFonts w:ascii="Arial" w:eastAsia="Times New Roman" w:hAnsi="Arial" w:cs="Arial"/>
          <w:bCs/>
          <w:color w:val="000000" w:themeColor="text1"/>
          <w:lang w:val="fr-CH" w:eastAsia="en-US"/>
        </w:rPr>
        <w:t>A/</w:t>
      </w:r>
      <w:r>
        <w:rPr>
          <w:rFonts w:ascii="Arial" w:eastAsia="Times New Roman" w:hAnsi="Arial" w:cs="Arial"/>
          <w:bCs/>
          <w:color w:val="000000" w:themeColor="text1"/>
          <w:lang w:val="fr-CH" w:eastAsia="en-US"/>
        </w:rPr>
        <w:t>h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(3 Hz).</w:t>
      </w:r>
    </w:p>
    <w:p w14:paraId="3D821BE7" w14:textId="77777777" w:rsidR="00623BB5" w:rsidRDefault="00623BB5" w:rsidP="004509EE">
      <w:pPr>
        <w:spacing w:after="0"/>
        <w:rPr>
          <w:rFonts w:ascii="Arial" w:eastAsia="Times New Roman" w:hAnsi="Arial" w:cs="Arial"/>
          <w:b/>
          <w:color w:val="000000" w:themeColor="text1"/>
          <w:lang w:val="fr-CH" w:eastAsia="en-US"/>
        </w:rPr>
      </w:pPr>
    </w:p>
    <w:p w14:paraId="2BAB94AE" w14:textId="3C1645D7" w:rsidR="004509EE" w:rsidRPr="004509EE" w:rsidRDefault="004509EE" w:rsidP="004509EE">
      <w:pPr>
        <w:spacing w:after="0"/>
        <w:rPr>
          <w:rFonts w:ascii="Arial" w:eastAsia="Times New Roman" w:hAnsi="Arial" w:cs="Arial"/>
          <w:b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/>
          <w:color w:val="000000" w:themeColor="text1"/>
          <w:lang w:val="fr-CH" w:eastAsia="en-US"/>
        </w:rPr>
        <w:t>Boîtier et cadran</w:t>
      </w:r>
    </w:p>
    <w:p w14:paraId="7073AF40" w14:textId="3B9BA815" w:rsidR="004509EE" w:rsidRPr="004509EE" w:rsidRDefault="004509EE" w:rsidP="004509EE">
      <w:pPr>
        <w:spacing w:after="0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>Boîtier en titane sablé</w:t>
      </w:r>
      <w:r>
        <w:rPr>
          <w:rFonts w:ascii="Arial" w:eastAsia="Times New Roman" w:hAnsi="Arial" w:cs="Arial"/>
          <w:bCs/>
          <w:color w:val="000000" w:themeColor="text1"/>
          <w:lang w:val="fr-CH" w:eastAsia="en-US"/>
        </w:rPr>
        <w:t>,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40 mm, fond transparent avec personnalisation ; cadran en titane sablé gris mat avec index gravés, logo B</w:t>
      </w:r>
      <w:r w:rsidR="00C508E8">
        <w:rPr>
          <w:rFonts w:ascii="Arial" w:eastAsia="Times New Roman" w:hAnsi="Arial" w:cs="Arial"/>
          <w:bCs/>
          <w:color w:val="000000" w:themeColor="text1"/>
          <w:lang w:val="fr-CH" w:eastAsia="en-US"/>
        </w:rPr>
        <w:t>u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>lgari et petite seconde</w:t>
      </w:r>
      <w:r w:rsidR="00570FDE">
        <w:rPr>
          <w:rFonts w:ascii="Arial" w:eastAsia="Times New Roman" w:hAnsi="Arial" w:cs="Arial"/>
          <w:bCs/>
          <w:color w:val="000000" w:themeColor="text1"/>
          <w:lang w:val="fr-CH" w:eastAsia="en-US"/>
        </w:rPr>
        <w:t>,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reproduisant </w:t>
      </w:r>
      <w:r w:rsidR="00C508E8">
        <w:rPr>
          <w:rFonts w:ascii="Arial" w:eastAsia="Times New Roman" w:hAnsi="Arial" w:cs="Arial"/>
          <w:bCs/>
          <w:color w:val="000000" w:themeColor="text1"/>
          <w:lang w:val="fr-CH" w:eastAsia="en-US"/>
        </w:rPr>
        <w:t>le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premi</w:t>
      </w:r>
      <w:r w:rsidR="00C508E8">
        <w:rPr>
          <w:rFonts w:ascii="Arial" w:eastAsia="Times New Roman" w:hAnsi="Arial" w:cs="Arial"/>
          <w:bCs/>
          <w:color w:val="000000" w:themeColor="text1"/>
          <w:lang w:val="fr-CH" w:eastAsia="en-US"/>
        </w:rPr>
        <w:t>e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r </w:t>
      </w:r>
      <w:r w:rsidR="00C508E8">
        <w:rPr>
          <w:rFonts w:ascii="Arial" w:eastAsia="Times New Roman" w:hAnsi="Arial" w:cs="Arial"/>
          <w:bCs/>
          <w:color w:val="000000" w:themeColor="text1"/>
          <w:lang w:val="fr-CH" w:eastAsia="en-US"/>
        </w:rPr>
        <w:t>dessin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de Fabrizio Buonamassa Stigliani ; étanche à 3 ATM.</w:t>
      </w:r>
    </w:p>
    <w:p w14:paraId="0381C52A" w14:textId="77777777" w:rsidR="00623BB5" w:rsidRDefault="00623BB5" w:rsidP="004509EE">
      <w:pPr>
        <w:spacing w:after="0"/>
        <w:rPr>
          <w:rFonts w:ascii="Arial" w:eastAsia="Times New Roman" w:hAnsi="Arial" w:cs="Arial"/>
          <w:b/>
          <w:color w:val="000000" w:themeColor="text1"/>
          <w:lang w:val="fr-CH" w:eastAsia="en-US"/>
        </w:rPr>
      </w:pPr>
    </w:p>
    <w:p w14:paraId="21171480" w14:textId="43753BBE" w:rsidR="004509EE" w:rsidRPr="004509EE" w:rsidRDefault="004509EE" w:rsidP="004509EE">
      <w:pPr>
        <w:spacing w:after="0"/>
        <w:rPr>
          <w:rFonts w:ascii="Arial" w:eastAsia="Times New Roman" w:hAnsi="Arial" w:cs="Arial"/>
          <w:b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/>
          <w:color w:val="000000" w:themeColor="text1"/>
          <w:lang w:val="fr-CH" w:eastAsia="en-US"/>
        </w:rPr>
        <w:t>Bracelet</w:t>
      </w:r>
    </w:p>
    <w:p w14:paraId="0D7A3BDC" w14:textId="77777777" w:rsidR="004509EE" w:rsidRPr="004509EE" w:rsidRDefault="004509EE" w:rsidP="004509EE">
      <w:pPr>
        <w:spacing w:after="0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>Bracelet en titane sablé avec boucle déployante intégrée.</w:t>
      </w:r>
    </w:p>
    <w:p w14:paraId="4BD31F95" w14:textId="77777777" w:rsidR="00623BB5" w:rsidRPr="0071090D" w:rsidRDefault="00623BB5" w:rsidP="004509EE">
      <w:pPr>
        <w:spacing w:after="0"/>
        <w:rPr>
          <w:rFonts w:ascii="Arial" w:eastAsia="Times New Roman" w:hAnsi="Arial" w:cs="Arial"/>
          <w:b/>
          <w:color w:val="000000" w:themeColor="text1"/>
          <w:lang w:val="fr-CH" w:eastAsia="en-US"/>
        </w:rPr>
      </w:pPr>
    </w:p>
    <w:p w14:paraId="31BB9E23" w14:textId="24758745" w:rsidR="004509EE" w:rsidRPr="0071090D" w:rsidRDefault="004509EE" w:rsidP="004509EE">
      <w:pPr>
        <w:spacing w:after="0"/>
        <w:rPr>
          <w:rFonts w:ascii="Arial" w:eastAsia="Times New Roman" w:hAnsi="Arial" w:cs="Arial"/>
          <w:b/>
          <w:color w:val="000000" w:themeColor="text1"/>
          <w:lang w:val="fr-CH" w:eastAsia="en-US"/>
        </w:rPr>
      </w:pPr>
      <w:r w:rsidRPr="0071090D">
        <w:rPr>
          <w:rFonts w:ascii="Arial" w:eastAsia="Times New Roman" w:hAnsi="Arial" w:cs="Arial"/>
          <w:b/>
          <w:color w:val="000000" w:themeColor="text1"/>
          <w:lang w:val="fr-CH" w:eastAsia="en-US"/>
        </w:rPr>
        <w:t>Édition limitée à 200.</w:t>
      </w:r>
    </w:p>
    <w:p w14:paraId="5C5DC1DB" w14:textId="77777777" w:rsidR="004509EE" w:rsidRPr="0071090D" w:rsidRDefault="004509EE" w:rsidP="004509EE">
      <w:pPr>
        <w:spacing w:after="0"/>
        <w:rPr>
          <w:rFonts w:ascii="Arial" w:eastAsia="Times New Roman" w:hAnsi="Arial" w:cs="Arial"/>
          <w:b/>
          <w:color w:val="000000" w:themeColor="text1"/>
          <w:lang w:val="fr-CH" w:eastAsia="en-US"/>
        </w:rPr>
      </w:pPr>
    </w:p>
    <w:p w14:paraId="01988E8D" w14:textId="77777777" w:rsidR="00623BB5" w:rsidRDefault="00623BB5" w:rsidP="00B506DF">
      <w:pPr>
        <w:spacing w:after="0"/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</w:pPr>
    </w:p>
    <w:p w14:paraId="6C4E4D36" w14:textId="77777777" w:rsidR="0071090D" w:rsidRPr="004509EE" w:rsidRDefault="00B506DF" w:rsidP="0071090D">
      <w:pPr>
        <w:spacing w:after="0"/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>Octo Finissimo Chronograph</w:t>
      </w:r>
      <w:r w:rsidR="004509EE" w:rsidRPr="004509EE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>E</w:t>
      </w:r>
      <w:r w:rsidRPr="004509EE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 xml:space="preserve"> GMT Automati</w:t>
      </w:r>
      <w:r w:rsidR="004509EE" w:rsidRPr="004509EE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>Q</w:t>
      </w:r>
      <w:r w:rsidR="004509EE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>UE</w:t>
      </w:r>
      <w:r w:rsidR="0071090D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 xml:space="preserve"> </w:t>
      </w:r>
      <w:r w:rsidR="0071090D" w:rsidRPr="0071090D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>10</w:t>
      </w:r>
      <w:r w:rsidR="0071090D" w:rsidRPr="005C492F">
        <w:rPr>
          <w:rFonts w:ascii="Arial" w:eastAsia="Times New Roman" w:hAnsi="Arial" w:cs="Arial"/>
          <w:b/>
          <w:caps/>
          <w:color w:val="000000" w:themeColor="text1"/>
          <w:vertAlign w:val="superscript"/>
          <w:lang w:val="fr-CH" w:eastAsia="en-US"/>
        </w:rPr>
        <w:t>E</w:t>
      </w:r>
      <w:r w:rsidR="0071090D" w:rsidRPr="0071090D">
        <w:rPr>
          <w:rFonts w:ascii="Arial" w:eastAsia="Times New Roman" w:hAnsi="Arial" w:cs="Arial"/>
          <w:b/>
          <w:caps/>
          <w:color w:val="000000" w:themeColor="text1"/>
          <w:lang w:val="fr-CH" w:eastAsia="en-US"/>
        </w:rPr>
        <w:t xml:space="preserve"> ANNIVERSAIRE</w:t>
      </w:r>
    </w:p>
    <w:p w14:paraId="07DC0309" w14:textId="7F07256D" w:rsidR="00B506DF" w:rsidRPr="004509EE" w:rsidRDefault="00B506DF" w:rsidP="00B506DF">
      <w:pPr>
        <w:spacing w:after="0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>R</w:t>
      </w:r>
      <w:r w:rsidR="004509EE"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>é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>f. 103673</w:t>
      </w:r>
    </w:p>
    <w:p w14:paraId="3600B40A" w14:textId="77777777" w:rsidR="00B506DF" w:rsidRPr="004509EE" w:rsidRDefault="00B506DF" w:rsidP="00B506DF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fr-CH" w:eastAsia="en-US"/>
        </w:rPr>
      </w:pPr>
    </w:p>
    <w:p w14:paraId="1C76F9DF" w14:textId="77777777" w:rsidR="004509EE" w:rsidRPr="004509EE" w:rsidRDefault="004509EE" w:rsidP="004509E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/>
          <w:color w:val="000000" w:themeColor="text1"/>
          <w:lang w:val="fr-CH" w:eastAsia="en-US"/>
        </w:rPr>
        <w:t>Mouvement</w:t>
      </w:r>
    </w:p>
    <w:p w14:paraId="1B5C9058" w14:textId="60E3BE7F" w:rsidR="004509EE" w:rsidRPr="004509EE" w:rsidRDefault="004509EE" w:rsidP="004509EE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Mouvement mécanique extra-plat </w:t>
      </w:r>
      <w:r>
        <w:rPr>
          <w:rFonts w:ascii="Arial" w:eastAsia="Times New Roman" w:hAnsi="Arial" w:cs="Arial"/>
          <w:bCs/>
          <w:color w:val="000000" w:themeColor="text1"/>
          <w:lang w:val="fr-CH" w:eastAsia="en-US"/>
        </w:rPr>
        <w:t>de m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anufacture à remontage automatique, </w:t>
      </w:r>
      <w:r w:rsidR="00570FDE">
        <w:rPr>
          <w:rFonts w:ascii="Arial" w:eastAsia="Times New Roman" w:hAnsi="Arial" w:cs="Arial"/>
          <w:bCs/>
          <w:color w:val="000000" w:themeColor="text1"/>
          <w:lang w:val="fr-CH" w:eastAsia="en-US"/>
        </w:rPr>
        <w:t>masse oscillante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périphérique, Calibre BVL 318 (3,30 mm d'épaisseur). Fonctions chronographe et GMT. </w:t>
      </w:r>
      <w:r>
        <w:rPr>
          <w:rFonts w:ascii="Arial" w:eastAsia="Times New Roman" w:hAnsi="Arial" w:cs="Arial"/>
          <w:bCs/>
          <w:color w:val="000000" w:themeColor="text1"/>
          <w:lang w:val="fr-CH" w:eastAsia="en-US"/>
        </w:rPr>
        <w:t>R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éserve de marche de 55 heures ; </w:t>
      </w:r>
      <w:r>
        <w:rPr>
          <w:rFonts w:ascii="Arial" w:eastAsia="Times New Roman" w:hAnsi="Arial" w:cs="Arial"/>
          <w:bCs/>
          <w:color w:val="000000" w:themeColor="text1"/>
          <w:lang w:val="fr-CH" w:eastAsia="en-US"/>
        </w:rPr>
        <w:t>f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réquence 28'800 </w:t>
      </w:r>
      <w:r w:rsidR="00570FDE">
        <w:rPr>
          <w:rFonts w:ascii="Arial" w:eastAsia="Times New Roman" w:hAnsi="Arial" w:cs="Arial"/>
          <w:bCs/>
          <w:color w:val="000000" w:themeColor="text1"/>
          <w:lang w:val="fr-CH" w:eastAsia="en-US"/>
        </w:rPr>
        <w:t>A/</w:t>
      </w:r>
      <w:r>
        <w:rPr>
          <w:rFonts w:ascii="Arial" w:eastAsia="Times New Roman" w:hAnsi="Arial" w:cs="Arial"/>
          <w:bCs/>
          <w:color w:val="000000" w:themeColor="text1"/>
          <w:lang w:val="fr-CH" w:eastAsia="en-US"/>
        </w:rPr>
        <w:t>h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(4 Hz).</w:t>
      </w:r>
    </w:p>
    <w:p w14:paraId="3808835C" w14:textId="77777777" w:rsidR="00623BB5" w:rsidRDefault="00623BB5" w:rsidP="004509E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fr-CH" w:eastAsia="en-US"/>
        </w:rPr>
      </w:pPr>
    </w:p>
    <w:p w14:paraId="491A3983" w14:textId="7D6F75D6" w:rsidR="004509EE" w:rsidRPr="004509EE" w:rsidRDefault="004509EE" w:rsidP="004509E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/>
          <w:color w:val="000000" w:themeColor="text1"/>
          <w:lang w:val="fr-CH" w:eastAsia="en-US"/>
        </w:rPr>
        <w:t>Boîtier et cadran</w:t>
      </w:r>
    </w:p>
    <w:p w14:paraId="0E1D439D" w14:textId="03C07808" w:rsidR="004509EE" w:rsidRPr="004509EE" w:rsidRDefault="004509EE" w:rsidP="004509EE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>Boîtier en titane sablé</w:t>
      </w:r>
      <w:r>
        <w:rPr>
          <w:rFonts w:ascii="Arial" w:eastAsia="Times New Roman" w:hAnsi="Arial" w:cs="Arial"/>
          <w:bCs/>
          <w:color w:val="000000" w:themeColor="text1"/>
          <w:lang w:val="fr-CH" w:eastAsia="en-US"/>
        </w:rPr>
        <w:t>,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4</w:t>
      </w:r>
      <w:r w:rsidR="00963CC6">
        <w:rPr>
          <w:rFonts w:ascii="Arial" w:eastAsia="Times New Roman" w:hAnsi="Arial" w:cs="Arial"/>
          <w:bCs/>
          <w:color w:val="000000" w:themeColor="text1"/>
          <w:lang w:val="fr-CH" w:eastAsia="en-US"/>
        </w:rPr>
        <w:t>2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mm, fond transparent avec personnalisation ; cadran en titane sablé gris mat avec index gravés, logo B</w:t>
      </w:r>
      <w:r w:rsidR="00C508E8">
        <w:rPr>
          <w:rFonts w:ascii="Arial" w:eastAsia="Times New Roman" w:hAnsi="Arial" w:cs="Arial"/>
          <w:bCs/>
          <w:color w:val="000000" w:themeColor="text1"/>
          <w:lang w:val="fr-CH" w:eastAsia="en-US"/>
        </w:rPr>
        <w:t>u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lgari et </w:t>
      </w:r>
      <w:r w:rsidR="00570FDE" w:rsidRPr="00570FDE">
        <w:rPr>
          <w:rFonts w:ascii="Arial" w:eastAsia="Times New Roman" w:hAnsi="Arial" w:cs="Arial"/>
          <w:bCs/>
          <w:color w:val="000000" w:themeColor="text1"/>
          <w:lang w:val="fr-CH" w:eastAsia="en-US"/>
        </w:rPr>
        <w:t>compteurs</w:t>
      </w:r>
      <w:r w:rsidR="00570FDE">
        <w:rPr>
          <w:rFonts w:ascii="Arial" w:eastAsia="Times New Roman" w:hAnsi="Arial" w:cs="Arial"/>
          <w:bCs/>
          <w:color w:val="000000" w:themeColor="text1"/>
          <w:lang w:val="fr-CH" w:eastAsia="en-US"/>
        </w:rPr>
        <w:t>,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</w:t>
      </w:r>
      <w:r w:rsidR="00C508E8"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reproduisant </w:t>
      </w:r>
      <w:r w:rsidR="00C508E8">
        <w:rPr>
          <w:rFonts w:ascii="Arial" w:eastAsia="Times New Roman" w:hAnsi="Arial" w:cs="Arial"/>
          <w:bCs/>
          <w:color w:val="000000" w:themeColor="text1"/>
          <w:lang w:val="fr-CH" w:eastAsia="en-US"/>
        </w:rPr>
        <w:t>le</w:t>
      </w:r>
      <w:r w:rsidR="00C508E8"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premi</w:t>
      </w:r>
      <w:r w:rsidR="00C508E8">
        <w:rPr>
          <w:rFonts w:ascii="Arial" w:eastAsia="Times New Roman" w:hAnsi="Arial" w:cs="Arial"/>
          <w:bCs/>
          <w:color w:val="000000" w:themeColor="text1"/>
          <w:lang w:val="fr-CH" w:eastAsia="en-US"/>
        </w:rPr>
        <w:t>e</w:t>
      </w:r>
      <w:r w:rsidR="00C508E8"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r </w:t>
      </w:r>
      <w:r w:rsidR="00C508E8">
        <w:rPr>
          <w:rFonts w:ascii="Arial" w:eastAsia="Times New Roman" w:hAnsi="Arial" w:cs="Arial"/>
          <w:bCs/>
          <w:color w:val="000000" w:themeColor="text1"/>
          <w:lang w:val="fr-CH" w:eastAsia="en-US"/>
        </w:rPr>
        <w:t>dessin</w:t>
      </w:r>
      <w:r w:rsidR="00C508E8"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</w:t>
      </w: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de Fabrizio Buonamassa Stigliani ; étanche à </w:t>
      </w:r>
      <w:r w:rsidR="00BA53E7" w:rsidRPr="00874D9D">
        <w:rPr>
          <w:rFonts w:ascii="Arial" w:eastAsia="Times New Roman" w:hAnsi="Arial" w:cs="Arial"/>
          <w:bCs/>
          <w:color w:val="000000" w:themeColor="text1"/>
          <w:lang w:val="fr-CH" w:eastAsia="en-US"/>
        </w:rPr>
        <w:t>3</w:t>
      </w:r>
      <w:r w:rsidRPr="00874D9D">
        <w:rPr>
          <w:rFonts w:ascii="Arial" w:eastAsia="Times New Roman" w:hAnsi="Arial" w:cs="Arial"/>
          <w:bCs/>
          <w:color w:val="000000" w:themeColor="text1"/>
          <w:lang w:val="fr-CH" w:eastAsia="en-US"/>
        </w:rPr>
        <w:t xml:space="preserve"> ATM.</w:t>
      </w:r>
    </w:p>
    <w:p w14:paraId="6C676D7E" w14:textId="77777777" w:rsidR="00623BB5" w:rsidRDefault="00623BB5" w:rsidP="004509E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fr-CH" w:eastAsia="en-US"/>
        </w:rPr>
      </w:pPr>
    </w:p>
    <w:p w14:paraId="13B79C87" w14:textId="39A43A90" w:rsidR="004509EE" w:rsidRPr="004509EE" w:rsidRDefault="004509EE" w:rsidP="004509E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/>
          <w:color w:val="000000" w:themeColor="text1"/>
          <w:lang w:val="fr-CH" w:eastAsia="en-US"/>
        </w:rPr>
        <w:t>Bracelet</w:t>
      </w:r>
    </w:p>
    <w:p w14:paraId="05FCAD41" w14:textId="77777777" w:rsidR="004509EE" w:rsidRPr="004509EE" w:rsidRDefault="004509EE" w:rsidP="004509EE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CH" w:eastAsia="en-US"/>
        </w:rPr>
      </w:pPr>
      <w:r w:rsidRPr="004509EE">
        <w:rPr>
          <w:rFonts w:ascii="Arial" w:eastAsia="Times New Roman" w:hAnsi="Arial" w:cs="Arial"/>
          <w:bCs/>
          <w:color w:val="000000" w:themeColor="text1"/>
          <w:lang w:val="fr-CH" w:eastAsia="en-US"/>
        </w:rPr>
        <w:t>Bracelet en titane sablé avec boucle déployante intégrée.</w:t>
      </w:r>
    </w:p>
    <w:p w14:paraId="7A50F7CB" w14:textId="77777777" w:rsidR="00623BB5" w:rsidRPr="0071090D" w:rsidRDefault="00623BB5" w:rsidP="004509E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fr-CH" w:eastAsia="en-US"/>
        </w:rPr>
      </w:pPr>
    </w:p>
    <w:p w14:paraId="5407A4F8" w14:textId="56E06A0A" w:rsidR="00B506DF" w:rsidRPr="004509EE" w:rsidRDefault="004509EE" w:rsidP="004509EE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lang w:val="en-GB" w:eastAsia="en-US"/>
        </w:rPr>
      </w:pPr>
      <w:r w:rsidRPr="004509EE">
        <w:rPr>
          <w:rFonts w:ascii="Arial" w:eastAsia="Times New Roman" w:hAnsi="Arial" w:cs="Arial"/>
          <w:b/>
          <w:color w:val="000000" w:themeColor="text1"/>
          <w:lang w:val="en-GB" w:eastAsia="en-US"/>
        </w:rPr>
        <w:t>Édition limitée à 200.</w:t>
      </w:r>
    </w:p>
    <w:p w14:paraId="3E6E33E2" w14:textId="77777777" w:rsidR="00B506DF" w:rsidRPr="0066065E" w:rsidRDefault="00B506DF" w:rsidP="00455AAC">
      <w:pPr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lang w:val="fr-FR" w:eastAsia="en-US"/>
        </w:rPr>
      </w:pPr>
    </w:p>
    <w:sectPr w:rsidR="00B506DF" w:rsidRPr="00660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2FE65" w14:textId="77777777" w:rsidR="009644C6" w:rsidRDefault="009644C6" w:rsidP="00F33485">
      <w:pPr>
        <w:spacing w:after="0" w:line="240" w:lineRule="auto"/>
      </w:pPr>
      <w:r>
        <w:separator/>
      </w:r>
    </w:p>
  </w:endnote>
  <w:endnote w:type="continuationSeparator" w:id="0">
    <w:p w14:paraId="5442E15F" w14:textId="77777777" w:rsidR="009644C6" w:rsidRDefault="009644C6" w:rsidP="00F33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tmaSerif-Book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BEFC1" w14:textId="77777777" w:rsidR="009644C6" w:rsidRDefault="009644C6" w:rsidP="00F33485">
      <w:pPr>
        <w:spacing w:after="0" w:line="240" w:lineRule="auto"/>
      </w:pPr>
      <w:r>
        <w:separator/>
      </w:r>
    </w:p>
  </w:footnote>
  <w:footnote w:type="continuationSeparator" w:id="0">
    <w:p w14:paraId="00BA9516" w14:textId="77777777" w:rsidR="009644C6" w:rsidRDefault="009644C6" w:rsidP="00F33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40F0"/>
    <w:multiLevelType w:val="hybridMultilevel"/>
    <w:tmpl w:val="DDEADAE0"/>
    <w:lvl w:ilvl="0" w:tplc="82AA49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BCF86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F27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B8F16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40074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6A7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5ADD3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40EF6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240E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3163B"/>
    <w:multiLevelType w:val="hybridMultilevel"/>
    <w:tmpl w:val="0C44CB0C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A75400"/>
    <w:multiLevelType w:val="hybridMultilevel"/>
    <w:tmpl w:val="A5BC9CFC"/>
    <w:lvl w:ilvl="0" w:tplc="E91EE5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7E17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C2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F8E5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BEA1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34AC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BE95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A033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047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93A"/>
    <w:rsid w:val="0000558F"/>
    <w:rsid w:val="000152EA"/>
    <w:rsid w:val="0003761A"/>
    <w:rsid w:val="00062801"/>
    <w:rsid w:val="000654A5"/>
    <w:rsid w:val="00080FB6"/>
    <w:rsid w:val="000843D3"/>
    <w:rsid w:val="0009479B"/>
    <w:rsid w:val="00096AE8"/>
    <w:rsid w:val="000C0234"/>
    <w:rsid w:val="000C0778"/>
    <w:rsid w:val="000C52B0"/>
    <w:rsid w:val="000D0B9E"/>
    <w:rsid w:val="000D6815"/>
    <w:rsid w:val="000D7E4F"/>
    <w:rsid w:val="001230AC"/>
    <w:rsid w:val="001351C6"/>
    <w:rsid w:val="0014409B"/>
    <w:rsid w:val="0015490F"/>
    <w:rsid w:val="00163A9C"/>
    <w:rsid w:val="001703C6"/>
    <w:rsid w:val="00172D9B"/>
    <w:rsid w:val="001752ED"/>
    <w:rsid w:val="00180078"/>
    <w:rsid w:val="00180560"/>
    <w:rsid w:val="001A061E"/>
    <w:rsid w:val="001D4AC6"/>
    <w:rsid w:val="001D4BA9"/>
    <w:rsid w:val="001F38D5"/>
    <w:rsid w:val="002053E1"/>
    <w:rsid w:val="00205F49"/>
    <w:rsid w:val="002105BA"/>
    <w:rsid w:val="002166EA"/>
    <w:rsid w:val="0021704B"/>
    <w:rsid w:val="00224AE0"/>
    <w:rsid w:val="0024296B"/>
    <w:rsid w:val="002508B9"/>
    <w:rsid w:val="0026536F"/>
    <w:rsid w:val="00271452"/>
    <w:rsid w:val="00287B24"/>
    <w:rsid w:val="002977BF"/>
    <w:rsid w:val="002A08F6"/>
    <w:rsid w:val="002A36D1"/>
    <w:rsid w:val="002A4A9C"/>
    <w:rsid w:val="002C1E6F"/>
    <w:rsid w:val="002C21D5"/>
    <w:rsid w:val="002C4633"/>
    <w:rsid w:val="002E66E5"/>
    <w:rsid w:val="002F0EC6"/>
    <w:rsid w:val="002F1CE2"/>
    <w:rsid w:val="002F439A"/>
    <w:rsid w:val="00303D9B"/>
    <w:rsid w:val="00305409"/>
    <w:rsid w:val="0031239C"/>
    <w:rsid w:val="00322689"/>
    <w:rsid w:val="00324201"/>
    <w:rsid w:val="003325E1"/>
    <w:rsid w:val="00340662"/>
    <w:rsid w:val="003555A6"/>
    <w:rsid w:val="00361E0A"/>
    <w:rsid w:val="00390202"/>
    <w:rsid w:val="00397659"/>
    <w:rsid w:val="003A6706"/>
    <w:rsid w:val="003B53D2"/>
    <w:rsid w:val="003C4E56"/>
    <w:rsid w:val="003D15AD"/>
    <w:rsid w:val="003F12B8"/>
    <w:rsid w:val="00420D83"/>
    <w:rsid w:val="004342FD"/>
    <w:rsid w:val="00441315"/>
    <w:rsid w:val="00446C95"/>
    <w:rsid w:val="004509EE"/>
    <w:rsid w:val="00451ACA"/>
    <w:rsid w:val="00451F49"/>
    <w:rsid w:val="0045386C"/>
    <w:rsid w:val="00455085"/>
    <w:rsid w:val="00455AAC"/>
    <w:rsid w:val="004610BD"/>
    <w:rsid w:val="00463A5F"/>
    <w:rsid w:val="00463AF6"/>
    <w:rsid w:val="00475D88"/>
    <w:rsid w:val="00477AFB"/>
    <w:rsid w:val="00486487"/>
    <w:rsid w:val="004A6E6D"/>
    <w:rsid w:val="004C709B"/>
    <w:rsid w:val="004E0B1C"/>
    <w:rsid w:val="00515DC7"/>
    <w:rsid w:val="0052074B"/>
    <w:rsid w:val="0052719B"/>
    <w:rsid w:val="00542D11"/>
    <w:rsid w:val="00543BDD"/>
    <w:rsid w:val="00562CBD"/>
    <w:rsid w:val="00564FB7"/>
    <w:rsid w:val="00570FDE"/>
    <w:rsid w:val="005776F8"/>
    <w:rsid w:val="00593500"/>
    <w:rsid w:val="005C492F"/>
    <w:rsid w:val="005C7E0B"/>
    <w:rsid w:val="005E79DA"/>
    <w:rsid w:val="005F218D"/>
    <w:rsid w:val="00602308"/>
    <w:rsid w:val="00605830"/>
    <w:rsid w:val="00623BB5"/>
    <w:rsid w:val="006271CA"/>
    <w:rsid w:val="0063005D"/>
    <w:rsid w:val="0063067D"/>
    <w:rsid w:val="006348F7"/>
    <w:rsid w:val="00646C84"/>
    <w:rsid w:val="0066065E"/>
    <w:rsid w:val="00663AF7"/>
    <w:rsid w:val="00664821"/>
    <w:rsid w:val="00685E53"/>
    <w:rsid w:val="006A3447"/>
    <w:rsid w:val="006C034A"/>
    <w:rsid w:val="006C2228"/>
    <w:rsid w:val="006C3628"/>
    <w:rsid w:val="006D0D63"/>
    <w:rsid w:val="006D112E"/>
    <w:rsid w:val="006D55AB"/>
    <w:rsid w:val="006E0ABD"/>
    <w:rsid w:val="006F02C0"/>
    <w:rsid w:val="0071090D"/>
    <w:rsid w:val="0072799E"/>
    <w:rsid w:val="00733510"/>
    <w:rsid w:val="00736DAD"/>
    <w:rsid w:val="007426E7"/>
    <w:rsid w:val="00746F02"/>
    <w:rsid w:val="0075111A"/>
    <w:rsid w:val="0075305F"/>
    <w:rsid w:val="007718E6"/>
    <w:rsid w:val="00781878"/>
    <w:rsid w:val="00797D21"/>
    <w:rsid w:val="007A5F1A"/>
    <w:rsid w:val="007B293E"/>
    <w:rsid w:val="007B52AC"/>
    <w:rsid w:val="007C038A"/>
    <w:rsid w:val="007C0DC6"/>
    <w:rsid w:val="007C5791"/>
    <w:rsid w:val="007D755B"/>
    <w:rsid w:val="007D7B5C"/>
    <w:rsid w:val="007E1DC5"/>
    <w:rsid w:val="007E3752"/>
    <w:rsid w:val="007E502D"/>
    <w:rsid w:val="007F274C"/>
    <w:rsid w:val="007F287B"/>
    <w:rsid w:val="007F5BF7"/>
    <w:rsid w:val="00805859"/>
    <w:rsid w:val="00806D30"/>
    <w:rsid w:val="00820282"/>
    <w:rsid w:val="00840401"/>
    <w:rsid w:val="00843DA6"/>
    <w:rsid w:val="00844D6D"/>
    <w:rsid w:val="00855116"/>
    <w:rsid w:val="0085713B"/>
    <w:rsid w:val="00874D9D"/>
    <w:rsid w:val="0088684D"/>
    <w:rsid w:val="008B67BF"/>
    <w:rsid w:val="008C1FB1"/>
    <w:rsid w:val="008E6A72"/>
    <w:rsid w:val="009007E7"/>
    <w:rsid w:val="00906188"/>
    <w:rsid w:val="00911324"/>
    <w:rsid w:val="00914130"/>
    <w:rsid w:val="009155FE"/>
    <w:rsid w:val="00961DEC"/>
    <w:rsid w:val="00963CC6"/>
    <w:rsid w:val="009644C6"/>
    <w:rsid w:val="009771DF"/>
    <w:rsid w:val="009B47F0"/>
    <w:rsid w:val="009B480C"/>
    <w:rsid w:val="009D6ED9"/>
    <w:rsid w:val="00A02A18"/>
    <w:rsid w:val="00A11741"/>
    <w:rsid w:val="00A30189"/>
    <w:rsid w:val="00A30BCE"/>
    <w:rsid w:val="00A4421F"/>
    <w:rsid w:val="00A64A7E"/>
    <w:rsid w:val="00A66124"/>
    <w:rsid w:val="00A74DEF"/>
    <w:rsid w:val="00A866A1"/>
    <w:rsid w:val="00A907D5"/>
    <w:rsid w:val="00AA5273"/>
    <w:rsid w:val="00AD6B31"/>
    <w:rsid w:val="00AE43B3"/>
    <w:rsid w:val="00AF2525"/>
    <w:rsid w:val="00B15992"/>
    <w:rsid w:val="00B35840"/>
    <w:rsid w:val="00B46FEA"/>
    <w:rsid w:val="00B506DF"/>
    <w:rsid w:val="00B61D05"/>
    <w:rsid w:val="00B61F89"/>
    <w:rsid w:val="00B6393D"/>
    <w:rsid w:val="00B6541F"/>
    <w:rsid w:val="00B752AE"/>
    <w:rsid w:val="00B8378A"/>
    <w:rsid w:val="00B8390B"/>
    <w:rsid w:val="00B84E07"/>
    <w:rsid w:val="00B901F1"/>
    <w:rsid w:val="00B9132C"/>
    <w:rsid w:val="00BA53E7"/>
    <w:rsid w:val="00BB1F66"/>
    <w:rsid w:val="00BC3575"/>
    <w:rsid w:val="00BD6ECC"/>
    <w:rsid w:val="00BE4496"/>
    <w:rsid w:val="00BF6AF0"/>
    <w:rsid w:val="00C01C40"/>
    <w:rsid w:val="00C05981"/>
    <w:rsid w:val="00C246D0"/>
    <w:rsid w:val="00C42593"/>
    <w:rsid w:val="00C508E8"/>
    <w:rsid w:val="00C51810"/>
    <w:rsid w:val="00C53B0D"/>
    <w:rsid w:val="00C74540"/>
    <w:rsid w:val="00C758DE"/>
    <w:rsid w:val="00C93256"/>
    <w:rsid w:val="00CA2889"/>
    <w:rsid w:val="00CB1340"/>
    <w:rsid w:val="00CB27B6"/>
    <w:rsid w:val="00CC7530"/>
    <w:rsid w:val="00CD2B8B"/>
    <w:rsid w:val="00CE51D6"/>
    <w:rsid w:val="00CE6C46"/>
    <w:rsid w:val="00CE7E48"/>
    <w:rsid w:val="00CF16E4"/>
    <w:rsid w:val="00CF3DC2"/>
    <w:rsid w:val="00D03415"/>
    <w:rsid w:val="00D0406B"/>
    <w:rsid w:val="00D171C7"/>
    <w:rsid w:val="00D24263"/>
    <w:rsid w:val="00D27E38"/>
    <w:rsid w:val="00D316D6"/>
    <w:rsid w:val="00D31879"/>
    <w:rsid w:val="00D35EFA"/>
    <w:rsid w:val="00D40215"/>
    <w:rsid w:val="00D41173"/>
    <w:rsid w:val="00D802C6"/>
    <w:rsid w:val="00D968A2"/>
    <w:rsid w:val="00DA7C8C"/>
    <w:rsid w:val="00DB1B5A"/>
    <w:rsid w:val="00DB20D6"/>
    <w:rsid w:val="00DB7F79"/>
    <w:rsid w:val="00DC3633"/>
    <w:rsid w:val="00DC6ECD"/>
    <w:rsid w:val="00DC7F4A"/>
    <w:rsid w:val="00DE662A"/>
    <w:rsid w:val="00DF3AF5"/>
    <w:rsid w:val="00E03AFC"/>
    <w:rsid w:val="00E0593A"/>
    <w:rsid w:val="00E07EA7"/>
    <w:rsid w:val="00E10BFD"/>
    <w:rsid w:val="00E128C0"/>
    <w:rsid w:val="00E43E09"/>
    <w:rsid w:val="00E54580"/>
    <w:rsid w:val="00E57205"/>
    <w:rsid w:val="00E830A3"/>
    <w:rsid w:val="00EA5E39"/>
    <w:rsid w:val="00EB3393"/>
    <w:rsid w:val="00EC0095"/>
    <w:rsid w:val="00EC4067"/>
    <w:rsid w:val="00EC6ABA"/>
    <w:rsid w:val="00EC7118"/>
    <w:rsid w:val="00ED61C4"/>
    <w:rsid w:val="00ED7302"/>
    <w:rsid w:val="00EE7A0A"/>
    <w:rsid w:val="00F0068C"/>
    <w:rsid w:val="00F32626"/>
    <w:rsid w:val="00F33485"/>
    <w:rsid w:val="00F563DA"/>
    <w:rsid w:val="00F744FF"/>
    <w:rsid w:val="00F842E4"/>
    <w:rsid w:val="00F84FE2"/>
    <w:rsid w:val="00F86FB8"/>
    <w:rsid w:val="00FB75E7"/>
    <w:rsid w:val="00FD3669"/>
    <w:rsid w:val="00FD374E"/>
    <w:rsid w:val="00FE0F00"/>
    <w:rsid w:val="00FE35F4"/>
    <w:rsid w:val="00FF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DFACF"/>
  <w15:chartTrackingRefBased/>
  <w15:docId w15:val="{68F6283B-CD80-44E7-8651-02368EF5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059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485"/>
  </w:style>
  <w:style w:type="paragraph" w:styleId="Footer">
    <w:name w:val="footer"/>
    <w:basedOn w:val="Normal"/>
    <w:link w:val="FooterChar"/>
    <w:uiPriority w:val="99"/>
    <w:unhideWhenUsed/>
    <w:rsid w:val="00F3348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485"/>
  </w:style>
  <w:style w:type="paragraph" w:styleId="ListParagraph">
    <w:name w:val="List Paragraph"/>
    <w:basedOn w:val="Normal"/>
    <w:uiPriority w:val="34"/>
    <w:qFormat/>
    <w:rsid w:val="000C07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9007E7"/>
    <w:pPr>
      <w:autoSpaceDE w:val="0"/>
      <w:autoSpaceDN w:val="0"/>
      <w:adjustRightInd w:val="0"/>
      <w:spacing w:after="0" w:line="141" w:lineRule="atLeast"/>
    </w:pPr>
    <w:rPr>
      <w:rFonts w:ascii="AtmaSerif-BookRoman" w:hAnsi="AtmaSerif-Book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06D30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D73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73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73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30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D73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85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6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5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4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0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3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1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B8234DB7B4954DA04240ABEF25AE67" ma:contentTypeVersion="13" ma:contentTypeDescription="Create a new document." ma:contentTypeScope="" ma:versionID="962015985ceae82b63cf5b554f32b005">
  <xsd:schema xmlns:xsd="http://www.w3.org/2001/XMLSchema" xmlns:xs="http://www.w3.org/2001/XMLSchema" xmlns:p="http://schemas.microsoft.com/office/2006/metadata/properties" xmlns:ns2="8b32d4ce-b808-4abd-b70d-5edac9d92dc5" xmlns:ns3="f803cba1-7aff-4c90-982c-4ea3b9001ca8" targetNamespace="http://schemas.microsoft.com/office/2006/metadata/properties" ma:root="true" ma:fieldsID="1388244cf66e3d72ee4025885c54069c" ns2:_="" ns3:_="">
    <xsd:import namespace="8b32d4ce-b808-4abd-b70d-5edac9d92dc5"/>
    <xsd:import namespace="f803cba1-7aff-4c90-982c-4ea3b9001c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d4ce-b808-4abd-b70d-5edac9d92d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3cba1-7aff-4c90-982c-4ea3b9001c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A23A6D-02B8-456C-94B9-6261EF0531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2079A9-F2B9-4777-ACD9-3FCC86B55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32d4ce-b808-4abd-b70d-5edac9d92dc5"/>
    <ds:schemaRef ds:uri="f803cba1-7aff-4c90-982c-4ea3b9001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ED4E34-D3C7-4ACE-8618-02DE0542E03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668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Chiara Albanese</cp:lastModifiedBy>
  <cp:revision>17</cp:revision>
  <cp:lastPrinted>2022-03-13T20:15:00Z</cp:lastPrinted>
  <dcterms:created xsi:type="dcterms:W3CDTF">2022-02-24T09:04:00Z</dcterms:created>
  <dcterms:modified xsi:type="dcterms:W3CDTF">2022-03-29T07:52:00Z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0x01010031B8234DB7B4954DA04240ABEF25AE67</vt:lpwstr>
  </property>
</Properties>
</file>